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4F95C026" w:rsidR="001C5B91" w:rsidRPr="008C44C3" w:rsidRDefault="2BBCF505" w:rsidP="5C72C25D">
      <w:pPr>
        <w:jc w:val="center"/>
        <w:rPr>
          <w:rFonts w:ascii="Arial" w:eastAsiaTheme="minorEastAsia" w:hAnsi="Arial" w:cs="Arial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00FF517E" w:rsidRPr="00FF517E">
        <w:rPr>
          <w:rFonts w:ascii="Arial" w:eastAsia="Arial" w:hAnsi="Arial" w:cs="Arial"/>
          <w:sz w:val="28"/>
          <w:szCs w:val="28"/>
        </w:rPr>
        <w:t>J-StarX Student Pre-Startup Program</w:t>
      </w:r>
      <w:r w:rsidR="00FF517E">
        <w:rPr>
          <w:rFonts w:ascii="Arial" w:eastAsiaTheme="minorEastAsia" w:hAnsi="Arial" w:cs="Arial" w:hint="eastAsia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2F8" w14:textId="77777777" w:rsidR="00402345" w:rsidRDefault="00402345" w:rsidP="00D46AD9">
      <w:r>
        <w:separator/>
      </w:r>
    </w:p>
  </w:endnote>
  <w:endnote w:type="continuationSeparator" w:id="0">
    <w:p w14:paraId="51DBA7D1" w14:textId="77777777" w:rsidR="00402345" w:rsidRDefault="00402345" w:rsidP="00D46AD9">
      <w:r>
        <w:continuationSeparator/>
      </w:r>
    </w:p>
  </w:endnote>
  <w:endnote w:type="continuationNotice" w:id="1">
    <w:p w14:paraId="144CECDE" w14:textId="77777777" w:rsidR="00402345" w:rsidRDefault="0040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231D" w14:textId="77777777" w:rsidR="00402345" w:rsidRDefault="00402345" w:rsidP="00D46AD9">
      <w:r>
        <w:separator/>
      </w:r>
    </w:p>
  </w:footnote>
  <w:footnote w:type="continuationSeparator" w:id="0">
    <w:p w14:paraId="3867FDD1" w14:textId="77777777" w:rsidR="00402345" w:rsidRDefault="00402345" w:rsidP="00D46AD9">
      <w:r>
        <w:continuationSeparator/>
      </w:r>
    </w:p>
  </w:footnote>
  <w:footnote w:type="continuationNotice" w:id="1">
    <w:p w14:paraId="585773C8" w14:textId="77777777" w:rsidR="00402345" w:rsidRDefault="0040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7979C4DC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561D077D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C2DD8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B70F2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DE55C9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0FF517E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0BDB8-F1F4-432E-8B06-FC2308DA046E}"/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2023-04-20T23:21:00Z</dcterms:created>
  <dcterms:modified xsi:type="dcterms:W3CDTF">2026-04-01T23:54:00Z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